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6FFF9CA2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Pr="00BA331E">
        <w:rPr>
          <w:rFonts w:ascii="Sylfaen" w:hAnsi="Sylfaen" w:cs="Sylfaen"/>
          <w:bCs/>
          <w:szCs w:val="24"/>
        </w:rPr>
        <w:t>ინოვაციები</w:t>
      </w:r>
      <w:r w:rsidRPr="00BA331E">
        <w:rPr>
          <w:rFonts w:ascii="Times New Roman" w:hAnsi="Times New Roman"/>
          <w:bCs/>
          <w:szCs w:val="24"/>
        </w:rPr>
        <w:t xml:space="preserve">, </w:t>
      </w:r>
      <w:r w:rsidRPr="00BA331E">
        <w:rPr>
          <w:rFonts w:ascii="Sylfaen" w:hAnsi="Sylfaen" w:cs="Sylfaen"/>
          <w:bCs/>
          <w:szCs w:val="24"/>
        </w:rPr>
        <w:t>ინკლუზიური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განათლება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და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ხარისხი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4BA63DD8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1A31D2">
        <w:rPr>
          <w:rFonts w:ascii="Sylfaen" w:hAnsi="Sylfaen"/>
          <w:bCs/>
          <w:szCs w:val="24"/>
          <w:lang w:val="ka-GE"/>
        </w:rPr>
        <w:t>აღმასრულებელი დირექტორი</w:t>
      </w:r>
      <w:r>
        <w:rPr>
          <w:rFonts w:ascii="Sylfaen" w:hAnsi="Sylfaen"/>
          <w:bCs/>
          <w:szCs w:val="24"/>
          <w:lang w:val="ka-GE"/>
        </w:rPr>
        <w:t xml:space="preserve"> - ადგილობრივი კონსულტანტი</w:t>
      </w:r>
    </w:p>
    <w:p w14:paraId="42D3D475" w14:textId="1748FC11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1A31D2" w:rsidRPr="001A31D2">
        <w:rPr>
          <w:rFonts w:ascii="Times New Roman" w:hAnsi="Times New Roman"/>
          <w:bCs/>
          <w:szCs w:val="24"/>
        </w:rPr>
        <w:t>GE-MESCS-170383-CS-INDV</w:t>
      </w:r>
      <w:bookmarkStart w:id="0" w:name="_GoBack"/>
      <w:bookmarkEnd w:id="0"/>
    </w:p>
    <w:p w14:paraId="77E2DD9B" w14:textId="7B597CC8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684EDA8A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1A31D2" w:rsidRPr="001A31D2">
        <w:rPr>
          <w:rFonts w:ascii="Sylfaen" w:hAnsi="Sylfaen"/>
          <w:bCs/>
          <w:szCs w:val="24"/>
          <w:lang w:val="ka-GE"/>
        </w:rPr>
        <w:t>1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2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198E2587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1A31D2">
        <w:rPr>
          <w:rFonts w:ascii="Sylfaen" w:hAnsi="Sylfaen"/>
          <w:bCs/>
          <w:szCs w:val="24"/>
          <w:lang w:val="ka-GE"/>
        </w:rPr>
        <w:t>თამარ სანიკიძე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0596A"/>
    <w:rsid w:val="00185F02"/>
    <w:rsid w:val="001A31D2"/>
    <w:rsid w:val="003054B3"/>
    <w:rsid w:val="00441170"/>
    <w:rsid w:val="007C62F2"/>
    <w:rsid w:val="00994A92"/>
    <w:rsid w:val="00BA331E"/>
    <w:rsid w:val="00D27712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2020-06-14T13:37:00Z</dcterms:created>
  <dcterms:modified xsi:type="dcterms:W3CDTF">2020-06-18T10:53:00Z</dcterms:modified>
</cp:coreProperties>
</file>